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2EA22"/>
    <w:p w14:paraId="17E5656D">
      <w:pPr>
        <w:spacing w:line="520" w:lineRule="exact"/>
        <w:ind w:firstLine="1280" w:firstLineChars="4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董艳梅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sz w:val="32"/>
          <w:szCs w:val="32"/>
        </w:rPr>
        <w:t>学年度个人工作总结</w:t>
      </w:r>
    </w:p>
    <w:p w14:paraId="2CD289F0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公共卫生学院营养与食品卫生学教研室主任，在工作中秉承“学高为师，德高为范”的信念，爱岗敬业，认真做好每项工作，下面为我2023-2024学年教学、科研和社会服务工作的总结。</w:t>
      </w:r>
    </w:p>
    <w:p w14:paraId="1C64DB8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思想品德和工作方面</w:t>
      </w:r>
    </w:p>
    <w:p w14:paraId="5823B9B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我积极参加学院组织的各类政治学习，不断提高思想政治觉悟。严格遵守学院的各项规章制度，始终以高度的责任感投入工作。在工作中，我严以律己，宽以待人，己所不欲勿施于人。兢兢业业，勤勤恳恳，以身作则，起到了良好的带头作用。作为教研室主任，我不断完善自身修养，积极践行“四有”好老师的标准，努力成为学生的引路人，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学院的发展贡献自己的力量。</w:t>
      </w:r>
    </w:p>
    <w:p w14:paraId="0B5194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二、教学和人才培养工作</w:t>
      </w:r>
    </w:p>
    <w:p w14:paraId="3261E60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本学年，我承担了《营养与食品卫生学》的全部理论和部分实验教学，《健康营养学》的全部理论和实验教学，《预防医学导论》相关的理论教学，教学总量为336.8学时。</w:t>
      </w:r>
    </w:p>
    <w:p w14:paraId="79604A8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此外，我还担任了学院的教学督导，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主持教研室的日常工作。为提升教学质量，我利用业余时间扩展相关领域的知识储备，积极学习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本领域的前沿和热点动态，提高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课程的两性一度。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根据本校学生的特点和本校的办学定位，积极探索适合本校学生的学习方法，积极的开展教学方法改革，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在教学过程中灵活运用案例教学、启发式教学及线上线下混合教学等多种教学方法。课前课后通过qq和智慧树平台督促学生学习进度和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答疑。</w:t>
      </w:r>
    </w:p>
    <w:p w14:paraId="0E082DE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在这一年内建立了2门课程的全部章节的思政案例库，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达到了思政案例覆盖每一节课。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。平时注重与学生的互动与启发，强化学生的实践能力和思维能力。带领学生开展课内外实验、科研和社会实践活动。</w:t>
      </w:r>
    </w:p>
    <w:p w14:paraId="27A043C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人才培养方面，我指导了6名本科生顺利毕业，并带领学生开展了2项省级大创项目的研究工作，结题1项省级大创项目。培养了1名硕士研究生开展毕业课题研究，我积极组织学生参与社会服务活动，使学生在理论学习的同时，提升了实践技能，增强了社会适应能力。</w:t>
      </w:r>
    </w:p>
    <w:p w14:paraId="0DE16BDA">
      <w:pPr>
        <w:numPr>
          <w:ilvl w:val="0"/>
          <w:numId w:val="0"/>
        </w:numPr>
        <w:spacing w:line="360" w:lineRule="auto"/>
        <w:ind w:left="435"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三、课程建设和教材建设</w:t>
      </w:r>
    </w:p>
    <w:p w14:paraId="7DCEA09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为《营养与食品卫生学》课程的负责人，我持续在智慧树平台进行该课程的在线资源建设，更新了课程内容，并建立了2个翻转课。本年度，在教材建设方面，我参编的人民卫生出版社的“十四五”规划教材《预防医学》，已正式出版。</w:t>
      </w:r>
    </w:p>
    <w:p w14:paraId="11E0DCF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四、科研工作</w:t>
      </w:r>
    </w:p>
    <w:p w14:paraId="49F28C8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方面，我积极开展了4项省级和厅局级科研项目的研究，结题了2项厅局级科研项目，发表了1篇国家级中文核心期刊论文。年度学术业绩为191.84分。今后将继续开展科学研究，发表高质量学术论文，确保科研项目按时结题。此外，我还指导本科生和研究生开展大创项目研究和省级项目研究，培养了学生的科研思维和实际操作能力，确保学生具备良好的科研素养。</w:t>
      </w:r>
      <w:bookmarkStart w:id="0" w:name="_GoBack"/>
      <w:bookmarkEnd w:id="0"/>
    </w:p>
    <w:p w14:paraId="51DB634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社会服务与其他工作 </w:t>
      </w:r>
    </w:p>
    <w:p w14:paraId="2EDB617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为营养学会理事长和省营养学会科普工作委员会副主任委员，我积极开展营养周的科普工作，同时也为了持续建设《营养与食品卫生学》线上线下混合式国一流课程，带领学会会员和学生积极开展各项社会服务活动和实践活动，将专业知识传播给公众，提高民众的营养素养，服务社会的同时，提高学生的实践能力，助力健康中国建设。</w:t>
      </w:r>
    </w:p>
    <w:p w14:paraId="65BB044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于2024年5月荣获“黑龙江省教育工委优秀党外代表人士”称号。</w:t>
      </w:r>
    </w:p>
    <w:p w14:paraId="3CCD10C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704DF1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8D2A35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董艳梅</w:t>
      </w:r>
    </w:p>
    <w:p w14:paraId="2C5A612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2024.9.5</w:t>
      </w:r>
      <w:r>
        <w:rPr>
          <w:rFonts w:hint="eastAsia" w:ascii="仿宋" w:hAnsi="仿宋" w:eastAsia="仿宋"/>
          <w:sz w:val="24"/>
        </w:rPr>
        <w:t xml:space="preserve">                           </w:t>
      </w:r>
    </w:p>
    <w:p w14:paraId="3D8CBD77">
      <w:pPr>
        <w:spacing w:line="48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 w14:paraId="3592ED1F">
      <w:pPr>
        <w:spacing w:line="480" w:lineRule="auto"/>
        <w:ind w:left="6440" w:hanging="5520" w:hangingChars="2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7B1E0C"/>
    <w:multiLevelType w:val="singleLevel"/>
    <w:tmpl w:val="FA7B1E0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9F6A29"/>
    <w:multiLevelType w:val="singleLevel"/>
    <w:tmpl w:val="FB9F6A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mMmY5NzU1NGQ3Y2M4MDBmNGEyOTFiNDU5ZTU5NzAifQ=="/>
  </w:docVars>
  <w:rsids>
    <w:rsidRoot w:val="00F822B6"/>
    <w:rsid w:val="002A3367"/>
    <w:rsid w:val="002A3B4C"/>
    <w:rsid w:val="003B6140"/>
    <w:rsid w:val="004E441E"/>
    <w:rsid w:val="005978B1"/>
    <w:rsid w:val="006536A6"/>
    <w:rsid w:val="00795A29"/>
    <w:rsid w:val="007E5A76"/>
    <w:rsid w:val="00A74598"/>
    <w:rsid w:val="00BF1B2B"/>
    <w:rsid w:val="00C304F2"/>
    <w:rsid w:val="00D74FCC"/>
    <w:rsid w:val="00DB6D51"/>
    <w:rsid w:val="00E70E81"/>
    <w:rsid w:val="00F822B6"/>
    <w:rsid w:val="018D3F35"/>
    <w:rsid w:val="07CC19E7"/>
    <w:rsid w:val="081669BF"/>
    <w:rsid w:val="0911035E"/>
    <w:rsid w:val="09927CBC"/>
    <w:rsid w:val="0C1C4AA8"/>
    <w:rsid w:val="0D2070A5"/>
    <w:rsid w:val="0DF45197"/>
    <w:rsid w:val="0FF1446A"/>
    <w:rsid w:val="10C37B99"/>
    <w:rsid w:val="115755C3"/>
    <w:rsid w:val="12CA134A"/>
    <w:rsid w:val="12F1681E"/>
    <w:rsid w:val="14B962E4"/>
    <w:rsid w:val="22B17941"/>
    <w:rsid w:val="2EBE4BCF"/>
    <w:rsid w:val="311E2715"/>
    <w:rsid w:val="3532550F"/>
    <w:rsid w:val="416D621B"/>
    <w:rsid w:val="435D127E"/>
    <w:rsid w:val="4A6B1EF4"/>
    <w:rsid w:val="4D310F25"/>
    <w:rsid w:val="509A539D"/>
    <w:rsid w:val="54CD5A78"/>
    <w:rsid w:val="58690AA0"/>
    <w:rsid w:val="5F6B7828"/>
    <w:rsid w:val="6416019A"/>
    <w:rsid w:val="64240CB1"/>
    <w:rsid w:val="6578738E"/>
    <w:rsid w:val="6580503D"/>
    <w:rsid w:val="66747B4E"/>
    <w:rsid w:val="6AF51EF2"/>
    <w:rsid w:val="78B5053A"/>
    <w:rsid w:val="798A0AC8"/>
    <w:rsid w:val="7D6B13BD"/>
    <w:rsid w:val="7DAE1374"/>
    <w:rsid w:val="7E3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1204</Words>
  <Characters>1240</Characters>
  <Lines>8</Lines>
  <Paragraphs>2</Paragraphs>
  <TotalTime>8</TotalTime>
  <ScaleCrop>false</ScaleCrop>
  <LinksUpToDate>false</LinksUpToDate>
  <CharactersWithSpaces>1383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2018-09-12T15:18:00Z</dcterms:created>
  <dc:creator>微软用户</dc:creator>
  <cp:lastModifiedBy>绿水青山</cp:lastModifiedBy>
  <cp:lastPrinted>2022-09-21T08:42:00Z</cp:lastPrinted>
  <dcterms:modified xsi:type="dcterms:W3CDTF">2024-09-13T07:32:06Z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99661336F90F493B81EC29E538E2861F_13</vt:lpwstr>
  </property>
</Properties>
</file>