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C57" w:rsidRPr="00B031AC" w:rsidRDefault="00411C57" w:rsidP="00411C57">
      <w:pPr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B031AC">
        <w:rPr>
          <w:rFonts w:ascii="黑体" w:eastAsia="黑体" w:hAnsi="黑体"/>
          <w:b/>
          <w:sz w:val="32"/>
          <w:szCs w:val="32"/>
        </w:rPr>
        <w:t>吴嘉慧2018-2019年度个人工作总结</w:t>
      </w:r>
    </w:p>
    <w:p w:rsidR="00411C57" w:rsidRPr="00411C57" w:rsidRDefault="00411C57" w:rsidP="00411C57">
      <w:pPr>
        <w:spacing w:line="360" w:lineRule="auto"/>
        <w:ind w:firstLineChars="200" w:firstLine="480"/>
        <w:rPr>
          <w:rFonts w:eastAsia="仿宋"/>
          <w:sz w:val="24"/>
        </w:rPr>
      </w:pPr>
    </w:p>
    <w:p w:rsidR="00411C57" w:rsidRPr="00B031AC" w:rsidRDefault="00411C57" w:rsidP="00411C57">
      <w:pPr>
        <w:spacing w:line="360" w:lineRule="auto"/>
        <w:ind w:firstLineChars="200" w:firstLine="560"/>
        <w:rPr>
          <w:rFonts w:eastAsia="仿宋"/>
          <w:sz w:val="28"/>
          <w:szCs w:val="28"/>
        </w:rPr>
      </w:pPr>
      <w:r w:rsidRPr="00B031AC">
        <w:rPr>
          <w:rFonts w:eastAsia="仿宋"/>
          <w:sz w:val="28"/>
          <w:szCs w:val="28"/>
        </w:rPr>
        <w:t>本人忠诚于人民的教育事业，具有良好的职业道德，为人师表，爱岗敬业；坚决拥护中国共产党的领导，政治立场坚定。</w:t>
      </w:r>
    </w:p>
    <w:p w:rsidR="00411C57" w:rsidRPr="00B031AC" w:rsidRDefault="00411C57" w:rsidP="00411C57">
      <w:pPr>
        <w:spacing w:line="360" w:lineRule="auto"/>
        <w:ind w:firstLineChars="200" w:firstLine="560"/>
        <w:rPr>
          <w:rFonts w:eastAsia="仿宋"/>
          <w:sz w:val="28"/>
          <w:szCs w:val="28"/>
        </w:rPr>
      </w:pPr>
      <w:r w:rsidRPr="00B031AC">
        <w:rPr>
          <w:rFonts w:eastAsia="仿宋"/>
          <w:sz w:val="28"/>
          <w:szCs w:val="28"/>
        </w:rPr>
        <w:t>2018-2019</w:t>
      </w:r>
      <w:r w:rsidRPr="00B031AC">
        <w:rPr>
          <w:rFonts w:eastAsia="仿宋"/>
          <w:sz w:val="28"/>
          <w:szCs w:val="28"/>
        </w:rPr>
        <w:t>年度完成教学工作量本年度完成</w:t>
      </w:r>
      <w:r w:rsidRPr="00B031AC">
        <w:rPr>
          <w:rFonts w:eastAsia="仿宋" w:hint="eastAsia"/>
          <w:sz w:val="28"/>
          <w:szCs w:val="28"/>
        </w:rPr>
        <w:t>教学任务</w:t>
      </w:r>
      <w:r w:rsidRPr="00B031AC">
        <w:rPr>
          <w:rFonts w:eastAsia="仿宋" w:hint="eastAsia"/>
          <w:sz w:val="28"/>
          <w:szCs w:val="28"/>
        </w:rPr>
        <w:t>120.4</w:t>
      </w:r>
      <w:r w:rsidRPr="00B031AC">
        <w:rPr>
          <w:rFonts w:eastAsia="仿宋" w:hint="eastAsia"/>
          <w:sz w:val="28"/>
          <w:szCs w:val="28"/>
        </w:rPr>
        <w:t>学时，其中</w:t>
      </w:r>
      <w:r w:rsidRPr="00B031AC">
        <w:rPr>
          <w:rFonts w:eastAsia="仿宋"/>
          <w:sz w:val="28"/>
          <w:szCs w:val="28"/>
        </w:rPr>
        <w:t>理论教学</w:t>
      </w:r>
      <w:r w:rsidRPr="00B031AC">
        <w:rPr>
          <w:rFonts w:eastAsia="仿宋"/>
          <w:sz w:val="28"/>
          <w:szCs w:val="28"/>
        </w:rPr>
        <w:t>40.4</w:t>
      </w:r>
      <w:r w:rsidRPr="00B031AC">
        <w:rPr>
          <w:rFonts w:eastAsia="仿宋"/>
          <w:sz w:val="28"/>
          <w:szCs w:val="28"/>
        </w:rPr>
        <w:t>学时，实验教学</w:t>
      </w:r>
      <w:r w:rsidRPr="00B031AC">
        <w:rPr>
          <w:rFonts w:eastAsia="仿宋"/>
          <w:sz w:val="28"/>
          <w:szCs w:val="28"/>
        </w:rPr>
        <w:t>80</w:t>
      </w:r>
      <w:r w:rsidRPr="00B031AC">
        <w:rPr>
          <w:rFonts w:eastAsia="仿宋"/>
          <w:sz w:val="28"/>
          <w:szCs w:val="28"/>
        </w:rPr>
        <w:t>学时；主持院级教研</w:t>
      </w:r>
      <w:r w:rsidRPr="00B031AC">
        <w:rPr>
          <w:rFonts w:eastAsia="仿宋"/>
          <w:sz w:val="28"/>
          <w:szCs w:val="28"/>
        </w:rPr>
        <w:t>1</w:t>
      </w:r>
      <w:r w:rsidRPr="00B031AC">
        <w:rPr>
          <w:rFonts w:eastAsia="仿宋"/>
          <w:sz w:val="28"/>
          <w:szCs w:val="28"/>
        </w:rPr>
        <w:t>项</w:t>
      </w:r>
      <w:r w:rsidRPr="00B031AC">
        <w:rPr>
          <w:rFonts w:eastAsia="仿宋"/>
          <w:sz w:val="28"/>
          <w:szCs w:val="28"/>
        </w:rPr>
        <w:t>：</w:t>
      </w:r>
      <w:r w:rsidRPr="00B031AC">
        <w:rPr>
          <w:rFonts w:eastAsia="仿宋"/>
          <w:sz w:val="28"/>
          <w:szCs w:val="28"/>
        </w:rPr>
        <w:t>Seminar</w:t>
      </w:r>
      <w:r w:rsidRPr="00B031AC">
        <w:rPr>
          <w:rFonts w:eastAsia="仿宋"/>
          <w:sz w:val="28"/>
          <w:szCs w:val="28"/>
        </w:rPr>
        <w:t>教学方法在毒理学基础理论教学中的应用研究（</w:t>
      </w:r>
      <w:r w:rsidRPr="00B031AC">
        <w:rPr>
          <w:rFonts w:eastAsia="仿宋"/>
          <w:sz w:val="28"/>
          <w:szCs w:val="28"/>
        </w:rPr>
        <w:t>QYJY20180203</w:t>
      </w:r>
      <w:r w:rsidRPr="00B031AC">
        <w:rPr>
          <w:rFonts w:eastAsia="仿宋"/>
          <w:sz w:val="28"/>
          <w:szCs w:val="28"/>
        </w:rPr>
        <w:t>）</w:t>
      </w:r>
      <w:r w:rsidRPr="00B031AC">
        <w:rPr>
          <w:rFonts w:eastAsia="仿宋"/>
          <w:sz w:val="28"/>
          <w:szCs w:val="28"/>
        </w:rPr>
        <w:t>；主持齐齐哈尔市科技局项目</w:t>
      </w:r>
      <w:r w:rsidRPr="00B031AC">
        <w:rPr>
          <w:rFonts w:eastAsia="仿宋"/>
          <w:sz w:val="28"/>
          <w:szCs w:val="28"/>
        </w:rPr>
        <w:t>1</w:t>
      </w:r>
      <w:r w:rsidRPr="00B031AC">
        <w:rPr>
          <w:rFonts w:eastAsia="仿宋"/>
          <w:sz w:val="28"/>
          <w:szCs w:val="28"/>
        </w:rPr>
        <w:t>项：</w:t>
      </w:r>
      <w:r w:rsidRPr="00B031AC">
        <w:rPr>
          <w:rFonts w:eastAsia="仿宋"/>
          <w:sz w:val="28"/>
          <w:szCs w:val="28"/>
        </w:rPr>
        <w:t>HIF-Notch</w:t>
      </w:r>
      <w:r w:rsidRPr="00B031AC">
        <w:rPr>
          <w:rFonts w:eastAsia="仿宋"/>
          <w:sz w:val="28"/>
          <w:szCs w:val="28"/>
        </w:rPr>
        <w:t>通路参与</w:t>
      </w:r>
      <w:r w:rsidRPr="00B031AC">
        <w:rPr>
          <w:rFonts w:eastAsia="仿宋"/>
          <w:sz w:val="28"/>
          <w:szCs w:val="28"/>
        </w:rPr>
        <w:t>miRNA-210</w:t>
      </w:r>
      <w:r w:rsidRPr="00B031AC">
        <w:rPr>
          <w:rFonts w:eastAsia="仿宋"/>
          <w:sz w:val="28"/>
          <w:szCs w:val="28"/>
        </w:rPr>
        <w:t>调控乏氧乳腺癌干细胞辐射抗拒作用的研究（</w:t>
      </w:r>
      <w:r w:rsidRPr="00B031AC">
        <w:rPr>
          <w:rFonts w:eastAsia="仿宋"/>
          <w:sz w:val="28"/>
          <w:szCs w:val="28"/>
        </w:rPr>
        <w:t>SFGG-201907</w:t>
      </w:r>
      <w:r w:rsidRPr="00B031AC">
        <w:rPr>
          <w:rFonts w:eastAsia="仿宋"/>
          <w:sz w:val="28"/>
          <w:szCs w:val="28"/>
        </w:rPr>
        <w:t>）</w:t>
      </w:r>
      <w:r w:rsidRPr="00B031AC">
        <w:rPr>
          <w:rFonts w:eastAsia="仿宋" w:hint="eastAsia"/>
          <w:sz w:val="28"/>
          <w:szCs w:val="28"/>
        </w:rPr>
        <w:t>，参与厅局级科研课题及院级科研课题各</w:t>
      </w:r>
      <w:r w:rsidRPr="00B031AC">
        <w:rPr>
          <w:rFonts w:eastAsia="仿宋" w:hint="eastAsia"/>
          <w:sz w:val="28"/>
          <w:szCs w:val="28"/>
        </w:rPr>
        <w:t>1</w:t>
      </w:r>
      <w:r w:rsidRPr="00B031AC">
        <w:rPr>
          <w:rFonts w:eastAsia="仿宋" w:hint="eastAsia"/>
          <w:sz w:val="28"/>
          <w:szCs w:val="28"/>
        </w:rPr>
        <w:t>项；</w:t>
      </w:r>
      <w:r w:rsidRPr="00B031AC">
        <w:rPr>
          <w:rFonts w:eastAsia="仿宋"/>
          <w:sz w:val="28"/>
          <w:szCs w:val="28"/>
        </w:rPr>
        <w:t>以第一作者发表</w:t>
      </w:r>
      <w:r w:rsidRPr="00B031AC">
        <w:rPr>
          <w:rFonts w:eastAsia="仿宋"/>
          <w:sz w:val="28"/>
          <w:szCs w:val="28"/>
        </w:rPr>
        <w:t>ISTP</w:t>
      </w:r>
      <w:r w:rsidRPr="00B031AC">
        <w:rPr>
          <w:rFonts w:eastAsia="仿宋"/>
          <w:sz w:val="28"/>
          <w:szCs w:val="28"/>
        </w:rPr>
        <w:t>论文</w:t>
      </w:r>
      <w:r w:rsidRPr="00B031AC">
        <w:rPr>
          <w:rFonts w:eastAsia="仿宋"/>
          <w:sz w:val="28"/>
          <w:szCs w:val="28"/>
        </w:rPr>
        <w:t>2</w:t>
      </w:r>
      <w:r w:rsidRPr="00B031AC">
        <w:rPr>
          <w:rFonts w:eastAsia="仿宋"/>
          <w:sz w:val="28"/>
          <w:szCs w:val="28"/>
        </w:rPr>
        <w:t>篇</w:t>
      </w:r>
      <w:r w:rsidRPr="00B031AC">
        <w:rPr>
          <w:rFonts w:eastAsia="仿宋"/>
          <w:sz w:val="28"/>
          <w:szCs w:val="28"/>
        </w:rPr>
        <w:t>：</w:t>
      </w:r>
      <w:r w:rsidRPr="00B031AC">
        <w:rPr>
          <w:rFonts w:eastAsia="仿宋"/>
          <w:sz w:val="28"/>
          <w:szCs w:val="28"/>
        </w:rPr>
        <w:t>Effectiveness evaluation of drug compliance health education for hypertensive patients in Qiqihar City</w:t>
      </w:r>
      <w:r w:rsidRPr="00B031AC">
        <w:rPr>
          <w:rFonts w:eastAsia="仿宋"/>
          <w:sz w:val="28"/>
          <w:szCs w:val="28"/>
        </w:rPr>
        <w:t>；</w:t>
      </w:r>
      <w:r w:rsidRPr="00B031AC">
        <w:rPr>
          <w:rFonts w:eastAsia="仿宋"/>
          <w:sz w:val="28"/>
          <w:szCs w:val="28"/>
        </w:rPr>
        <w:t>The influence of social support and coping style on drug treatment compliance of hypertension patients in community</w:t>
      </w:r>
      <w:r w:rsidRPr="00B031AC">
        <w:rPr>
          <w:rFonts w:eastAsia="仿宋"/>
          <w:sz w:val="28"/>
          <w:szCs w:val="28"/>
        </w:rPr>
        <w:t>。</w:t>
      </w:r>
    </w:p>
    <w:p w:rsidR="00B031AC" w:rsidRDefault="00411C57" w:rsidP="00B031AC">
      <w:pPr>
        <w:spacing w:line="360" w:lineRule="auto"/>
        <w:ind w:firstLineChars="200" w:firstLine="560"/>
        <w:rPr>
          <w:rFonts w:eastAsia="仿宋"/>
          <w:sz w:val="28"/>
          <w:szCs w:val="28"/>
        </w:rPr>
      </w:pPr>
      <w:r w:rsidRPr="00B031AC">
        <w:rPr>
          <w:rFonts w:eastAsia="仿宋"/>
          <w:sz w:val="28"/>
          <w:szCs w:val="28"/>
        </w:rPr>
        <w:t>在过去的一年里，我在认真工作的同时，努力学习相关的专业知识及外语，不断提高自己的专业知识及技术水平。在将来的工作、学习中，我会继续以往的热情，加倍努力工作、学习，使自己的业务水平更上一个新的台阶</w:t>
      </w:r>
      <w:r w:rsidRPr="00B031AC">
        <w:rPr>
          <w:rFonts w:eastAsia="仿宋" w:hint="eastAsia"/>
          <w:sz w:val="28"/>
          <w:szCs w:val="28"/>
        </w:rPr>
        <w:t>。</w:t>
      </w:r>
    </w:p>
    <w:p w:rsidR="00B031AC" w:rsidRDefault="00B031AC" w:rsidP="00B031AC">
      <w:pPr>
        <w:spacing w:line="360" w:lineRule="auto"/>
        <w:ind w:firstLineChars="200" w:firstLine="560"/>
        <w:rPr>
          <w:rFonts w:eastAsia="仿宋"/>
          <w:sz w:val="28"/>
          <w:szCs w:val="28"/>
        </w:rPr>
      </w:pPr>
    </w:p>
    <w:p w:rsidR="00B031AC" w:rsidRDefault="00B031AC" w:rsidP="00B031AC">
      <w:pPr>
        <w:spacing w:line="360" w:lineRule="auto"/>
        <w:ind w:firstLineChars="200" w:firstLine="560"/>
        <w:rPr>
          <w:rFonts w:eastAsia="仿宋"/>
          <w:sz w:val="28"/>
          <w:szCs w:val="28"/>
        </w:rPr>
      </w:pPr>
    </w:p>
    <w:p w:rsidR="007A2488" w:rsidRPr="00B031AC" w:rsidRDefault="007A2488" w:rsidP="00B031AC">
      <w:pPr>
        <w:spacing w:line="360" w:lineRule="auto"/>
        <w:ind w:firstLineChars="2200" w:firstLine="6160"/>
        <w:rPr>
          <w:rFonts w:eastAsia="仿宋" w:hint="eastAsia"/>
          <w:sz w:val="28"/>
          <w:szCs w:val="28"/>
        </w:rPr>
      </w:pPr>
      <w:bookmarkStart w:id="0" w:name="_GoBack"/>
      <w:bookmarkEnd w:id="0"/>
      <w:r w:rsidRPr="00B031AC">
        <w:rPr>
          <w:rFonts w:eastAsia="仿宋" w:hint="eastAsia"/>
          <w:sz w:val="28"/>
          <w:szCs w:val="28"/>
        </w:rPr>
        <w:t>2019</w:t>
      </w:r>
      <w:r w:rsidRPr="00B031AC">
        <w:rPr>
          <w:rFonts w:eastAsia="仿宋" w:hint="eastAsia"/>
          <w:sz w:val="28"/>
          <w:szCs w:val="28"/>
        </w:rPr>
        <w:t>年</w:t>
      </w:r>
      <w:r w:rsidRPr="00B031AC">
        <w:rPr>
          <w:rFonts w:eastAsia="仿宋" w:hint="eastAsia"/>
          <w:sz w:val="28"/>
          <w:szCs w:val="28"/>
        </w:rPr>
        <w:t>9</w:t>
      </w:r>
      <w:r w:rsidRPr="00B031AC">
        <w:rPr>
          <w:rFonts w:eastAsia="仿宋" w:hint="eastAsia"/>
          <w:sz w:val="28"/>
          <w:szCs w:val="28"/>
        </w:rPr>
        <w:t>月</w:t>
      </w:r>
      <w:r w:rsidRPr="00B031AC">
        <w:rPr>
          <w:rFonts w:eastAsia="仿宋" w:hint="eastAsia"/>
          <w:sz w:val="28"/>
          <w:szCs w:val="28"/>
        </w:rPr>
        <w:t>16</w:t>
      </w:r>
      <w:r w:rsidRPr="00B031AC">
        <w:rPr>
          <w:rFonts w:eastAsia="仿宋" w:hint="eastAsia"/>
          <w:sz w:val="28"/>
          <w:szCs w:val="28"/>
        </w:rPr>
        <w:t>日</w:t>
      </w:r>
    </w:p>
    <w:sectPr w:rsidR="007A2488" w:rsidRPr="00B03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2728" w:rsidRDefault="00962728" w:rsidP="00411C57">
      <w:r>
        <w:separator/>
      </w:r>
    </w:p>
  </w:endnote>
  <w:endnote w:type="continuationSeparator" w:id="0">
    <w:p w:rsidR="00962728" w:rsidRDefault="00962728" w:rsidP="00411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2728" w:rsidRDefault="00962728" w:rsidP="00411C57">
      <w:r>
        <w:separator/>
      </w:r>
    </w:p>
  </w:footnote>
  <w:footnote w:type="continuationSeparator" w:id="0">
    <w:p w:rsidR="00962728" w:rsidRDefault="00962728" w:rsidP="00411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8C"/>
    <w:rsid w:val="004023CE"/>
    <w:rsid w:val="00411C57"/>
    <w:rsid w:val="007A2488"/>
    <w:rsid w:val="00962728"/>
    <w:rsid w:val="00B031AC"/>
    <w:rsid w:val="00DE628C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AB23071"/>
  <w15:chartTrackingRefBased/>
  <w15:docId w15:val="{032AF48F-40E8-4F2C-8EB2-E10CD6163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C5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11C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11C5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11C5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11C57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B031AC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B031A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92</Words>
  <Characters>530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3</cp:revision>
  <cp:lastPrinted>2019-09-18T09:41:00Z</cp:lastPrinted>
  <dcterms:created xsi:type="dcterms:W3CDTF">2019-09-18T09:29:00Z</dcterms:created>
  <dcterms:modified xsi:type="dcterms:W3CDTF">2019-09-18T09:42:00Z</dcterms:modified>
</cp:coreProperties>
</file>